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E" w:rsidRPr="001602FE" w:rsidRDefault="001602FE" w:rsidP="001602FE">
      <w:pPr>
        <w:shd w:val="clear" w:color="auto" w:fill="FFFFFF"/>
        <w:spacing w:after="393" w:line="240" w:lineRule="auto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52"/>
          <w:szCs w:val="52"/>
        </w:rPr>
      </w:pPr>
      <w:r w:rsidRPr="001602FE">
        <w:rPr>
          <w:rFonts w:ascii="Arial" w:eastAsia="Times New Roman" w:hAnsi="Arial" w:cs="Arial"/>
          <w:color w:val="222222"/>
          <w:kern w:val="36"/>
          <w:sz w:val="52"/>
          <w:szCs w:val="52"/>
        </w:rPr>
        <w:t>Челябинская область выполнила указ президента страны по развитию электронного правительства</w:t>
      </w:r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Theme="minorHAnsi" w:hAnsiTheme="minorHAnsi" w:cs="Arial"/>
          <w:color w:val="333333"/>
          <w:sz w:val="28"/>
          <w:szCs w:val="28"/>
          <w:bdr w:val="none" w:sz="0" w:space="0" w:color="auto" w:frame="1"/>
        </w:rPr>
        <w:t xml:space="preserve">              </w:t>
      </w:r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По официальным данным Росстата, полученным в ходе выборочного опроса, 60,7% </w:t>
      </w:r>
      <w:proofErr w:type="spellStart"/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южноуральцев</w:t>
      </w:r>
      <w:proofErr w:type="spellEnd"/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предпочитают получать государственные услуги в электронной форме. Плановый показатель, установленный Указом Президента РФ на 2017 год, составлял 60%.</w:t>
      </w:r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Работа по увеличению доли граждан, использующих электронную форму услуг, проводится системно в соответствии с планом мероприятий, утвержденных губернатором Челябинской области </w:t>
      </w:r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Борисом Дубровским</w:t>
      </w:r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В настоящее время на едином портале государственных и муниципальных услуг </w:t>
      </w:r>
      <w:hyperlink r:id="rId4" w:history="1">
        <w:r>
          <w:rPr>
            <w:rStyle w:val="a6"/>
            <w:rFonts w:ascii="inherit" w:hAnsi="inherit" w:cs="Arial"/>
            <w:color w:val="245F9A"/>
            <w:sz w:val="28"/>
            <w:szCs w:val="28"/>
            <w:bdr w:val="none" w:sz="0" w:space="0" w:color="auto" w:frame="1"/>
          </w:rPr>
          <w:t>https://www.gosuslugi.ru</w:t>
        </w:r>
      </w:hyperlink>
      <w:r>
        <w:rPr>
          <w:rFonts w:ascii="Arial" w:hAnsi="Arial" w:cs="Arial"/>
          <w:color w:val="333333"/>
          <w:sz w:val="28"/>
          <w:szCs w:val="28"/>
        </w:rPr>
        <w:t xml:space="preserve">представлена актуальная информация обо всех федеральных, региональных и муниципальных услугах, а 111 федеральных, 69 региональных и 65 муниципальных услуг полностью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переведены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в электронный вид. Интерес жителей региона к порталу постоянно растет. Наибольшей популярностью пользуются такие федеральные услуги, как извещение о состоянии своего пенсионного счета, предоставление сведений об административных правонарушениях в области дорожного движения, регистрация автомототранспортных средств и прицепов к ним. Среди региональных наиболее востребованы услуги главного управления по труду и занятости Челябинской области,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ЗАГСа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(подача заявлений на регистрацию либо расторжение брака) и министерства социальных отношений (получение различных субсидий).</w:t>
      </w:r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Южноуральцы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не только регистрируются на портале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госуслуг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но и являются его активными пользователями. </w:t>
      </w:r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«Многократное увеличение числа обращений в органы власти через Интернет, которое наблюдается в течение нескольких лет, показывает, что жители региона стали больше доверять электронным </w:t>
      </w:r>
      <w:proofErr w:type="spellStart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услугам</w:t>
      </w:r>
      <w:proofErr w:type="gramStart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.Т</w:t>
      </w:r>
      <w:proofErr w:type="gramEnd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олько</w:t>
      </w:r>
      <w:proofErr w:type="spellEnd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за прошлый год количество электронных заявлений на оказание </w:t>
      </w:r>
      <w:proofErr w:type="spellStart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госуслуг</w:t>
      </w:r>
      <w:proofErr w:type="spellEnd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выросло более чем в 2,7 раза – с 276 тысяч в 2016 году до 772 тысяч в 2017. Это доказывает эффективность мероприятий, проводимых областным правительством, и готовность </w:t>
      </w:r>
      <w:proofErr w:type="spellStart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южноуральцев</w:t>
      </w:r>
      <w:proofErr w:type="spellEnd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к использованию новых форм взаимодействия с государством», – </w:t>
      </w:r>
      <w:r>
        <w:rPr>
          <w:rFonts w:ascii="Arial" w:hAnsi="Arial" w:cs="Arial"/>
          <w:color w:val="333333"/>
          <w:sz w:val="28"/>
          <w:szCs w:val="28"/>
        </w:rPr>
        <w:t>прокомментировал</w:t>
      </w:r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t> заместитель губернатора Челябинской области </w:t>
      </w:r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Руслан </w:t>
      </w:r>
      <w:proofErr w:type="spellStart"/>
      <w:r>
        <w:rPr>
          <w:rStyle w:val="a4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Гаттаров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Для того чтобы зарегистрироваться на портале государственных и муниципальных услуг </w:t>
      </w:r>
      <w:hyperlink r:id="rId5" w:history="1">
        <w:r>
          <w:rPr>
            <w:rStyle w:val="a6"/>
            <w:rFonts w:ascii="inherit" w:hAnsi="inherit" w:cs="Arial"/>
            <w:color w:val="245F9A"/>
            <w:sz w:val="28"/>
            <w:szCs w:val="28"/>
            <w:bdr w:val="none" w:sz="0" w:space="0" w:color="auto" w:frame="1"/>
          </w:rPr>
          <w:t>https://www.gosuslugi.ru</w:t>
        </w:r>
      </w:hyperlink>
      <w:r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южноуральцам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необходимо обращаться в Центры обслуживания, которых по области открыто 570. В основном, пункты расположены в многофункциональных центрах, отделах ЗАГС и управлениях </w:t>
      </w:r>
      <w:r>
        <w:rPr>
          <w:rFonts w:ascii="Arial" w:hAnsi="Arial" w:cs="Arial"/>
          <w:color w:val="333333"/>
          <w:sz w:val="28"/>
          <w:szCs w:val="28"/>
        </w:rPr>
        <w:lastRenderedPageBreak/>
        <w:t>социальной защиты населения, отделениях почты России, ПФР, МВД и других ведомствах.</w:t>
      </w:r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Ознакомиться с официальной статистикой Росстата по показателю «доля граждан, использующих механизм получения государственных и муниципальных услуг в электронной форме» можно по </w:t>
      </w:r>
      <w:hyperlink r:id="rId6" w:tgtFrame="_blank" w:history="1">
        <w:r>
          <w:rPr>
            <w:rStyle w:val="a6"/>
            <w:rFonts w:ascii="inherit" w:hAnsi="inherit" w:cs="Arial"/>
            <w:color w:val="245F9A"/>
            <w:sz w:val="28"/>
            <w:szCs w:val="28"/>
            <w:bdr w:val="none" w:sz="0" w:space="0" w:color="auto" w:frame="1"/>
          </w:rPr>
          <w:t>ссылке</w:t>
        </w:r>
      </w:hyperlink>
      <w:r>
        <w:rPr>
          <w:rFonts w:ascii="Arial" w:hAnsi="Arial" w:cs="Arial"/>
          <w:color w:val="333333"/>
          <w:sz w:val="28"/>
          <w:szCs w:val="28"/>
        </w:rPr>
        <w:t>.</w:t>
      </w:r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Style w:val="a5"/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Справочно</w:t>
      </w:r>
      <w:proofErr w:type="spellEnd"/>
    </w:p>
    <w:p w:rsidR="001602FE" w:rsidRDefault="001602FE" w:rsidP="001602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Согласно Указу Президента Российской Федерации № 601 от 7 мая 2012 года, к концу 2018 года доля граждан, использующих электронную форму услуг, должна составить не менее 70%. Плановый показатель, установленный на 2017 год, составил 60%.</w:t>
      </w:r>
    </w:p>
    <w:p w:rsidR="00283530" w:rsidRDefault="00283530"/>
    <w:sectPr w:rsidR="0028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602FE"/>
    <w:rsid w:val="001602FE"/>
    <w:rsid w:val="0028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6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02FE"/>
    <w:rPr>
      <w:b/>
      <w:bCs/>
    </w:rPr>
  </w:style>
  <w:style w:type="character" w:styleId="a5">
    <w:name w:val="Emphasis"/>
    <w:basedOn w:val="a0"/>
    <w:uiPriority w:val="20"/>
    <w:qFormat/>
    <w:rsid w:val="001602FE"/>
    <w:rPr>
      <w:i/>
      <w:iCs/>
    </w:rPr>
  </w:style>
  <w:style w:type="character" w:styleId="a6">
    <w:name w:val="Hyperlink"/>
    <w:basedOn w:val="a0"/>
    <w:uiPriority w:val="99"/>
    <w:semiHidden/>
    <w:unhideWhenUsed/>
    <w:rsid w:val="00160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0/?*=s4bf%2F%2FOZs2FR27anK0nuq0oa9357InVybCI6InlhLWJyb3dzZXI6Ly80RFQxdVhFUFJySlJYbFVGb2V3cnVBdkxkQUIyTlN4YnVtUDN6UVVwZXliVkkwYV9JVVMwMDFkcmp3clBqZmhRZlcteWtwR1JkVEJrU0VMYkdQWXVLTUJJUER2cTRKY0tURGltQ1lPeDNuLUVLNUpzdXAzMG1RUkhJblZhYk5VVjBuQ3h1eUZYcURpSXh6eEdnR1I5OHc9PT9zaWduPUtjX1VkbzNDVE5oQlZfQ0oyVjVqRE5xUEVlZ25kY0tiTGlYZExFLTF6TGM9IiwidGl0bGUiOiJwb2tfMjIueGxzeCIsInVpZCI6IjAiLCJ5dSI6IjMwMTQxNjc3MzE1MTk3MjM3NDIiLCJub2lmcmFtZSI6ZmFsc2UsInRzIjoxNTE5NzMxNjE1MzQ5fQ%3D%3D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2018-03-05T10:18:00Z</dcterms:created>
  <dcterms:modified xsi:type="dcterms:W3CDTF">2018-03-05T10:21:00Z</dcterms:modified>
</cp:coreProperties>
</file>